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50A" w:rsidRDefault="00D7550A" w:rsidP="00D7550A">
      <w:pPr>
        <w:jc w:val="center"/>
        <w:rPr>
          <w:rFonts w:ascii="Book Antiqua" w:hAnsi="Book Antiqua"/>
        </w:rPr>
      </w:pPr>
      <w:r>
        <w:rPr>
          <w:noProof/>
        </w:rPr>
        <w:drawing>
          <wp:inline distT="0" distB="0" distL="0" distR="0" wp14:anchorId="781151CD" wp14:editId="4B7C205B">
            <wp:extent cx="1665605" cy="97980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665605" cy="979805"/>
                    </a:xfrm>
                    <a:prstGeom prst="rect">
                      <a:avLst/>
                    </a:prstGeom>
                  </pic:spPr>
                </pic:pic>
              </a:graphicData>
            </a:graphic>
          </wp:inline>
        </w:drawing>
      </w:r>
    </w:p>
    <w:p w:rsidR="00D7550A" w:rsidRDefault="00D7550A" w:rsidP="007E19AC">
      <w:pPr>
        <w:jc w:val="both"/>
        <w:rPr>
          <w:rFonts w:ascii="Book Antiqua" w:hAnsi="Book Antiqua"/>
        </w:rPr>
      </w:pPr>
    </w:p>
    <w:p w:rsidR="004A21F8" w:rsidRPr="00D7550A" w:rsidRDefault="004A21F8" w:rsidP="007E19AC">
      <w:pPr>
        <w:jc w:val="both"/>
        <w:rPr>
          <w:rFonts w:ascii="Book Antiqua" w:hAnsi="Book Antiqua"/>
          <w:b/>
          <w:u w:val="single"/>
        </w:rPr>
      </w:pPr>
      <w:r w:rsidRPr="00D7550A">
        <w:rPr>
          <w:rFonts w:ascii="Book Antiqua" w:hAnsi="Book Antiqua"/>
          <w:b/>
          <w:u w:val="single"/>
        </w:rPr>
        <w:t>Partnership with DHI – Vessel Check to strengthen BAF monitoring process</w:t>
      </w:r>
    </w:p>
    <w:p w:rsidR="00B66E68" w:rsidRDefault="00103E25" w:rsidP="00981FE0">
      <w:pPr>
        <w:spacing w:line="360" w:lineRule="auto"/>
        <w:jc w:val="both"/>
        <w:rPr>
          <w:rFonts w:ascii="Book Antiqua" w:hAnsi="Book Antiqua"/>
        </w:rPr>
      </w:pPr>
      <w:r w:rsidRPr="007E19AC">
        <w:rPr>
          <w:rFonts w:ascii="Book Antiqua" w:hAnsi="Book Antiqua"/>
        </w:rPr>
        <w:t>The Biosecurity Aut</w:t>
      </w:r>
      <w:bookmarkStart w:id="0" w:name="_GoBack"/>
      <w:bookmarkEnd w:id="0"/>
      <w:r w:rsidRPr="007E19AC">
        <w:rPr>
          <w:rFonts w:ascii="Book Antiqua" w:hAnsi="Book Antiqua"/>
        </w:rPr>
        <w:t>hority of Fiji (</w:t>
      </w:r>
      <w:r w:rsidR="001B3E9C" w:rsidRPr="007E19AC">
        <w:rPr>
          <w:rFonts w:ascii="Book Antiqua" w:hAnsi="Book Antiqua"/>
        </w:rPr>
        <w:t xml:space="preserve">BAF) </w:t>
      </w:r>
      <w:r w:rsidR="001B3E9C">
        <w:rPr>
          <w:rFonts w:ascii="Book Antiqua" w:hAnsi="Book Antiqua"/>
        </w:rPr>
        <w:t>recently</w:t>
      </w:r>
      <w:r w:rsidR="00540E64">
        <w:rPr>
          <w:rFonts w:ascii="Book Antiqua" w:hAnsi="Book Antiqua"/>
        </w:rPr>
        <w:t xml:space="preserve"> </w:t>
      </w:r>
      <w:r w:rsidRPr="007E19AC">
        <w:rPr>
          <w:rFonts w:ascii="Book Antiqua" w:hAnsi="Book Antiqua"/>
        </w:rPr>
        <w:t>signed a Memorandum of Agreement (MOA) with DHI – Vessel Check</w:t>
      </w:r>
      <w:r w:rsidR="00B66E68">
        <w:rPr>
          <w:rFonts w:ascii="Book Antiqua" w:hAnsi="Book Antiqua"/>
        </w:rPr>
        <w:t xml:space="preserve"> to strengthen BAF monitoring process. </w:t>
      </w:r>
    </w:p>
    <w:p w:rsidR="00B66E68" w:rsidRPr="00B66E68" w:rsidRDefault="00B66E68" w:rsidP="00981FE0">
      <w:pPr>
        <w:spacing w:line="360" w:lineRule="auto"/>
        <w:jc w:val="both"/>
        <w:rPr>
          <w:rFonts w:ascii="Book Antiqua" w:hAnsi="Book Antiqua"/>
        </w:rPr>
      </w:pPr>
      <w:r w:rsidRPr="00B66E68">
        <w:rPr>
          <w:rFonts w:ascii="Book Antiqua" w:hAnsi="Book Antiqua"/>
        </w:rPr>
        <w:t>Vessel-Check is a decision support tool for both vessel managers and biosecurity authorities providing a global solution for vessel-related biosecurity management.  The portal focusses on the management practices employed by a vessel to manage its biosecurity risks. Vessel-Check applies a consistent and transparent methodology to understand if the strategies employed by the vessel are sufficient to mitigate the transfer of invasive aquatic species (IAS).</w:t>
      </w:r>
    </w:p>
    <w:p w:rsidR="00355DE4" w:rsidRDefault="00103E25" w:rsidP="00981FE0">
      <w:pPr>
        <w:spacing w:line="360" w:lineRule="auto"/>
        <w:jc w:val="both"/>
        <w:rPr>
          <w:rFonts w:ascii="Book Antiqua" w:hAnsi="Book Antiqua"/>
        </w:rPr>
      </w:pPr>
      <w:r w:rsidRPr="007E19AC">
        <w:rPr>
          <w:rFonts w:ascii="Book Antiqua" w:hAnsi="Book Antiqua"/>
        </w:rPr>
        <w:t xml:space="preserve"> </w:t>
      </w:r>
      <w:r w:rsidR="00355DE4">
        <w:rPr>
          <w:rFonts w:ascii="Book Antiqua" w:hAnsi="Book Antiqua"/>
        </w:rPr>
        <w:t>I</w:t>
      </w:r>
      <w:r w:rsidR="00355DE4" w:rsidRPr="00355DE4">
        <w:rPr>
          <w:rFonts w:ascii="Book Antiqua" w:hAnsi="Book Antiqua"/>
        </w:rPr>
        <w:t>nvasive marine pests, often introduced to the environment through vessels, are a major biosecurity threat to maritime industries. As it is difficult to respond to this risk promptly, vessel managers and authorities are being hit with substantial costs to eradicate these pests after they have infiltrated a marine environment.</w:t>
      </w:r>
    </w:p>
    <w:p w:rsidR="00273ECF" w:rsidRPr="00273ECF" w:rsidRDefault="00981FE0" w:rsidP="00273ECF">
      <w:pPr>
        <w:spacing w:line="360" w:lineRule="auto"/>
        <w:jc w:val="both"/>
        <w:rPr>
          <w:rFonts w:ascii="Book Antiqua" w:hAnsi="Book Antiqua"/>
          <w:lang w:val="en-AU"/>
        </w:rPr>
      </w:pPr>
      <w:r>
        <w:rPr>
          <w:rFonts w:ascii="Book Antiqua" w:hAnsi="Book Antiqua"/>
        </w:rPr>
        <w:t xml:space="preserve">BAF Acting Chief Executive Officer, Mr. Surend Pratap said </w:t>
      </w:r>
      <w:r w:rsidR="00273ECF">
        <w:rPr>
          <w:rFonts w:ascii="Book Antiqua" w:hAnsi="Book Antiqua"/>
          <w:lang w:val="en-AU"/>
        </w:rPr>
        <w:t xml:space="preserve">that BAF was </w:t>
      </w:r>
      <w:r w:rsidR="00273ECF" w:rsidRPr="00273ECF">
        <w:rPr>
          <w:rFonts w:ascii="Book Antiqua" w:hAnsi="Book Antiqua"/>
          <w:lang w:val="en-AU"/>
        </w:rPr>
        <w:t xml:space="preserve">pleased to </w:t>
      </w:r>
      <w:r w:rsidR="00273ECF">
        <w:rPr>
          <w:rFonts w:ascii="Book Antiqua" w:hAnsi="Book Antiqua"/>
          <w:lang w:val="en-AU"/>
        </w:rPr>
        <w:t xml:space="preserve">adopt </w:t>
      </w:r>
      <w:r w:rsidR="00273ECF" w:rsidRPr="00273ECF">
        <w:rPr>
          <w:rFonts w:ascii="Book Antiqua" w:hAnsi="Book Antiqua"/>
          <w:lang w:val="en-AU"/>
        </w:rPr>
        <w:t xml:space="preserve">Vessel-Check as its national Aquatic Biosecurity solution in order to reduce the risk of spread of Invasive Marine Species (IMS).  Fiji is an archipelago of more than 300 islands, and has one of the most pristine marine environments on earth. It’s famed for palm-lined beaches and coral reefs with clear lagoons. </w:t>
      </w:r>
    </w:p>
    <w:p w:rsidR="002F238A" w:rsidRDefault="009C2511" w:rsidP="00981FE0">
      <w:pPr>
        <w:spacing w:line="360" w:lineRule="auto"/>
        <w:jc w:val="both"/>
        <w:rPr>
          <w:rFonts w:ascii="Book Antiqua" w:hAnsi="Book Antiqua"/>
        </w:rPr>
      </w:pPr>
      <w:r>
        <w:rPr>
          <w:rFonts w:ascii="Book Antiqua" w:hAnsi="Book Antiqua"/>
        </w:rPr>
        <w:t>“</w:t>
      </w:r>
      <w:r w:rsidR="00981FE0" w:rsidRPr="00981FE0">
        <w:rPr>
          <w:rFonts w:ascii="Book Antiqua" w:hAnsi="Book Antiqua"/>
        </w:rPr>
        <w:t xml:space="preserve">The mission of the Biosecurity Authority of Fiji is to protect Fiji’s unique and precious biodiversity and facilitate international trade to and from Fiji. We work to protect people, our environment, our plants and animals, our livelihoods and our unique way of life for the benefit of our families, our visitors and our future generations.  Tourism is a particularly essential industry to the Fijian economy, as it employs more than 40,000 people either directly or indirectly.  A pristine marine environment that is not negatively impacted by Invasive Marine Species is </w:t>
      </w:r>
      <w:r w:rsidR="00981FE0" w:rsidRPr="00981FE0">
        <w:rPr>
          <w:rFonts w:ascii="Book Antiqua" w:hAnsi="Book Antiqua"/>
        </w:rPr>
        <w:lastRenderedPageBreak/>
        <w:t>essential for tourism.  We are pleased to partner with Vessel-Check in order to reduce the risk to ou</w:t>
      </w:r>
      <w:r>
        <w:rPr>
          <w:rFonts w:ascii="Book Antiqua" w:hAnsi="Book Antiqua"/>
        </w:rPr>
        <w:t xml:space="preserve">r marine environment,” he said. </w:t>
      </w:r>
    </w:p>
    <w:p w:rsidR="004A21F8" w:rsidRDefault="00355DE4" w:rsidP="00981FE0">
      <w:pPr>
        <w:spacing w:line="360" w:lineRule="auto"/>
        <w:jc w:val="both"/>
        <w:rPr>
          <w:rFonts w:ascii="Book Antiqua" w:hAnsi="Book Antiqua"/>
        </w:rPr>
      </w:pPr>
      <w:r w:rsidRPr="00355DE4">
        <w:rPr>
          <w:rFonts w:ascii="Book Antiqua" w:hAnsi="Book Antiqua"/>
        </w:rPr>
        <w:t xml:space="preserve">Vessel-Check completely transforms the way aquatic biosecurity risks are being assessed in line with IMO guidelines. The cloud-based portal prevents invasion of marine pests by providing near real-time information of potential risks. With this globally </w:t>
      </w:r>
      <w:proofErr w:type="spellStart"/>
      <w:r w:rsidRPr="00355DE4">
        <w:rPr>
          <w:rFonts w:ascii="Book Antiqua" w:hAnsi="Book Antiqua"/>
        </w:rPr>
        <w:t>centralised</w:t>
      </w:r>
      <w:proofErr w:type="spellEnd"/>
      <w:r w:rsidRPr="00355DE4">
        <w:rPr>
          <w:rFonts w:ascii="Book Antiqua" w:hAnsi="Book Antiqua"/>
        </w:rPr>
        <w:t xml:space="preserve"> ‘point of truth’ for all aquatic biosecurity information, regulators—as well as vessel operators and owners—benefit from improved decision-making, efficient resource allocation and more accurate and secure information sharing.</w:t>
      </w:r>
    </w:p>
    <w:p w:rsidR="00355DE4" w:rsidRPr="00355DE4" w:rsidRDefault="00355DE4" w:rsidP="00981FE0">
      <w:pPr>
        <w:spacing w:line="360" w:lineRule="auto"/>
        <w:jc w:val="both"/>
        <w:rPr>
          <w:rFonts w:ascii="Book Antiqua" w:hAnsi="Book Antiqua"/>
        </w:rPr>
      </w:pPr>
      <w:r w:rsidRPr="00355DE4">
        <w:rPr>
          <w:rFonts w:ascii="Book Antiqua" w:hAnsi="Book Antiqua"/>
        </w:rPr>
        <w:t>Vessel-Check assesses whether a vessel’s aquatic biosecurity management is sufficient to mitigate the transfer of invasive marine species to as low as reasonably practicable. Vessel arrival data is updated frequently, providing an up-to-date forecast of the potential aquatic biosecurity risk for vessels entering your jurisdiction. The portal can be used easily by anyone in the marine industry: regulators, vessel operators/owners and service providers – no special expertise is needed. Store all relevant vessel aquatic biosecurity information within the portal, allowing; sharing and re-use of information across stakeholders, easy transmission/download when needed (i.e. Biofouling Record Book, Biofouling Management Plan, Biofouling Risk Assessment Summary Report, Antifouling Coating Certificates, Relevant Documentation etc.)</w:t>
      </w:r>
    </w:p>
    <w:p w:rsidR="008E3F75" w:rsidRPr="00472228" w:rsidRDefault="00472228" w:rsidP="00981FE0">
      <w:pPr>
        <w:spacing w:line="360" w:lineRule="auto"/>
        <w:rPr>
          <w:rFonts w:ascii="Book Antiqua" w:hAnsi="Book Antiqua"/>
          <w:b/>
        </w:rPr>
      </w:pPr>
      <w:r w:rsidRPr="00472228">
        <w:rPr>
          <w:rFonts w:ascii="Book Antiqua" w:hAnsi="Book Antiqua"/>
          <w:b/>
        </w:rPr>
        <w:t>ENDS…</w:t>
      </w:r>
    </w:p>
    <w:p w:rsidR="00270214" w:rsidRDefault="00270214" w:rsidP="00981FE0">
      <w:pPr>
        <w:spacing w:line="360" w:lineRule="auto"/>
      </w:pPr>
    </w:p>
    <w:p w:rsidR="00270214" w:rsidRDefault="00270214" w:rsidP="00981FE0">
      <w:pPr>
        <w:pStyle w:val="BodyText"/>
        <w:spacing w:before="98" w:line="360" w:lineRule="auto"/>
        <w:ind w:left="3408" w:right="111"/>
        <w:jc w:val="both"/>
      </w:pPr>
    </w:p>
    <w:p w:rsidR="00270214" w:rsidRDefault="00270214" w:rsidP="00270214">
      <w:pPr>
        <w:pStyle w:val="BodyText"/>
      </w:pPr>
    </w:p>
    <w:p w:rsidR="00270214" w:rsidRDefault="00270214" w:rsidP="00270214">
      <w:pPr>
        <w:pStyle w:val="BodyText"/>
      </w:pPr>
    </w:p>
    <w:p w:rsidR="00270214" w:rsidRDefault="00A60C32" w:rsidP="00270214">
      <w:pPr>
        <w:pStyle w:val="BodyText"/>
      </w:pPr>
      <w:r>
        <w:rPr>
          <w:noProof/>
        </w:rPr>
        <w:lastRenderedPageBreak/>
        <w:drawing>
          <wp:inline distT="0" distB="0" distL="0" distR="0">
            <wp:extent cx="5943600" cy="4026310"/>
            <wp:effectExtent l="0" t="0" r="0" b="0"/>
            <wp:docPr id="1" name="Picture 1" descr="C:\Users\ashneel_s\AppData\Local\Microsoft\Windows\INetCache\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hneel_s\AppData\Local\Microsoft\Windows\INetCache\Content.Word\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026310"/>
                    </a:xfrm>
                    <a:prstGeom prst="rect">
                      <a:avLst/>
                    </a:prstGeom>
                    <a:noFill/>
                    <a:ln>
                      <a:noFill/>
                    </a:ln>
                  </pic:spPr>
                </pic:pic>
              </a:graphicData>
            </a:graphic>
          </wp:inline>
        </w:drawing>
      </w:r>
    </w:p>
    <w:p w:rsidR="00270214" w:rsidRDefault="00270214" w:rsidP="00270214">
      <w:pPr>
        <w:pStyle w:val="BodyText"/>
      </w:pPr>
    </w:p>
    <w:p w:rsidR="00270214" w:rsidRPr="00536D63" w:rsidRDefault="00A60C32" w:rsidP="00536D63">
      <w:pPr>
        <w:pStyle w:val="BodyText"/>
        <w:jc w:val="both"/>
        <w:rPr>
          <w:rFonts w:ascii="Book Antiqua" w:hAnsi="Book Antiqua"/>
          <w:sz w:val="22"/>
        </w:rPr>
      </w:pPr>
      <w:r w:rsidRPr="00F37A75">
        <w:rPr>
          <w:rFonts w:ascii="Book Antiqua" w:hAnsi="Book Antiqua"/>
          <w:b/>
          <w:sz w:val="22"/>
        </w:rPr>
        <w:t>Caption:</w:t>
      </w:r>
      <w:r w:rsidRPr="00A60C32">
        <w:rPr>
          <w:rFonts w:ascii="Book Antiqua" w:hAnsi="Book Antiqua"/>
          <w:sz w:val="22"/>
        </w:rPr>
        <w:t xml:space="preserve"> </w:t>
      </w:r>
      <w:r>
        <w:rPr>
          <w:rFonts w:ascii="Book Antiqua" w:hAnsi="Book Antiqua"/>
          <w:sz w:val="22"/>
        </w:rPr>
        <w:t xml:space="preserve">BAF Acting Chief Executive Officer, Mr. Surend Pratap while signing the </w:t>
      </w:r>
      <w:r w:rsidR="00536D63" w:rsidRPr="00536D63">
        <w:rPr>
          <w:rFonts w:ascii="Book Antiqua" w:hAnsi="Book Antiqua"/>
          <w:sz w:val="22"/>
        </w:rPr>
        <w:t>Memorandum of Agreement (MOA) with DHI – Vessel Check</w:t>
      </w:r>
    </w:p>
    <w:p w:rsidR="00536D63" w:rsidRDefault="00A60C32" w:rsidP="00270214">
      <w:r>
        <w:rPr>
          <w:noProof/>
        </w:rPr>
        <w:lastRenderedPageBreak/>
        <w:drawing>
          <wp:inline distT="0" distB="0" distL="0" distR="0">
            <wp:extent cx="5943600" cy="4026310"/>
            <wp:effectExtent l="0" t="0" r="0" b="0"/>
            <wp:docPr id="3" name="Picture 3" descr="C:\Users\ashneel_s\AppData\Local\Microsoft\Windows\INetCache\Content.Word\Group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hneel_s\AppData\Local\Microsoft\Windows\INetCache\Content.Word\Group Phot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026310"/>
                    </a:xfrm>
                    <a:prstGeom prst="rect">
                      <a:avLst/>
                    </a:prstGeom>
                    <a:noFill/>
                    <a:ln>
                      <a:noFill/>
                    </a:ln>
                  </pic:spPr>
                </pic:pic>
              </a:graphicData>
            </a:graphic>
          </wp:inline>
        </w:drawing>
      </w:r>
    </w:p>
    <w:p w:rsidR="00685C1C" w:rsidRPr="00A72B16" w:rsidRDefault="00536D63" w:rsidP="00536D63">
      <w:pPr>
        <w:rPr>
          <w:rFonts w:ascii="Book Antiqua" w:hAnsi="Book Antiqua"/>
        </w:rPr>
      </w:pPr>
      <w:r w:rsidRPr="00F37A75">
        <w:rPr>
          <w:rFonts w:ascii="Book Antiqua" w:hAnsi="Book Antiqua"/>
          <w:b/>
        </w:rPr>
        <w:t>Caption:</w:t>
      </w:r>
      <w:r w:rsidRPr="00A72B16">
        <w:rPr>
          <w:rFonts w:ascii="Book Antiqua" w:hAnsi="Book Antiqua"/>
        </w:rPr>
        <w:t xml:space="preserve"> </w:t>
      </w:r>
      <w:r w:rsidR="006214F7">
        <w:rPr>
          <w:rFonts w:ascii="Book Antiqua" w:hAnsi="Book Antiqua"/>
        </w:rPr>
        <w:t>Group shot of BAF team after signing</w:t>
      </w:r>
      <w:r w:rsidR="00A72B16" w:rsidRPr="00A72B16">
        <w:rPr>
          <w:rFonts w:ascii="Book Antiqua" w:hAnsi="Book Antiqua"/>
        </w:rPr>
        <w:t xml:space="preserve"> the MOA</w:t>
      </w:r>
      <w:r w:rsidR="00FE1BC4">
        <w:rPr>
          <w:rFonts w:ascii="Book Antiqua" w:hAnsi="Book Antiqua"/>
        </w:rPr>
        <w:t>.</w:t>
      </w:r>
    </w:p>
    <w:sectPr w:rsidR="00685C1C" w:rsidRPr="00A72B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9937BA3"/>
    <w:multiLevelType w:val="multilevel"/>
    <w:tmpl w:val="BD96A7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21F8"/>
    <w:rsid w:val="00006D78"/>
    <w:rsid w:val="00103E25"/>
    <w:rsid w:val="00183B3C"/>
    <w:rsid w:val="001B3E9C"/>
    <w:rsid w:val="00270214"/>
    <w:rsid w:val="00273ECF"/>
    <w:rsid w:val="002F238A"/>
    <w:rsid w:val="00355DE4"/>
    <w:rsid w:val="00472228"/>
    <w:rsid w:val="004A21F8"/>
    <w:rsid w:val="00536D63"/>
    <w:rsid w:val="00540E64"/>
    <w:rsid w:val="006214F7"/>
    <w:rsid w:val="00655A37"/>
    <w:rsid w:val="00685C1C"/>
    <w:rsid w:val="007E19AC"/>
    <w:rsid w:val="008E3F75"/>
    <w:rsid w:val="0091729E"/>
    <w:rsid w:val="00981FE0"/>
    <w:rsid w:val="009C2511"/>
    <w:rsid w:val="00A60C32"/>
    <w:rsid w:val="00A72B16"/>
    <w:rsid w:val="00B36E3E"/>
    <w:rsid w:val="00B55917"/>
    <w:rsid w:val="00B66E68"/>
    <w:rsid w:val="00D7550A"/>
    <w:rsid w:val="00DD32A5"/>
    <w:rsid w:val="00DF1545"/>
    <w:rsid w:val="00E6455B"/>
    <w:rsid w:val="00E9138D"/>
    <w:rsid w:val="00F10BD8"/>
    <w:rsid w:val="00F14614"/>
    <w:rsid w:val="00F37A75"/>
    <w:rsid w:val="00F67AEE"/>
    <w:rsid w:val="00FE1B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3EE675C-5E9E-4A72-AF4A-07E717EC2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270214"/>
    <w:pPr>
      <w:widowControl w:val="0"/>
      <w:autoSpaceDE w:val="0"/>
      <w:autoSpaceDN w:val="0"/>
      <w:spacing w:after="0" w:line="240" w:lineRule="auto"/>
    </w:pPr>
    <w:rPr>
      <w:rFonts w:ascii="Tahoma" w:eastAsia="Tahoma" w:hAnsi="Tahoma" w:cs="Tahoma"/>
      <w:sz w:val="20"/>
      <w:szCs w:val="20"/>
    </w:rPr>
  </w:style>
  <w:style w:type="character" w:customStyle="1" w:styleId="BodyTextChar">
    <w:name w:val="Body Text Char"/>
    <w:basedOn w:val="DefaultParagraphFont"/>
    <w:link w:val="BodyText"/>
    <w:uiPriority w:val="1"/>
    <w:rsid w:val="00270214"/>
    <w:rPr>
      <w:rFonts w:ascii="Tahoma" w:eastAsia="Tahoma" w:hAnsi="Tahoma" w:cs="Tahoma"/>
      <w:sz w:val="20"/>
      <w:szCs w:val="20"/>
    </w:rPr>
  </w:style>
  <w:style w:type="character" w:styleId="Hyperlink">
    <w:name w:val="Hyperlink"/>
    <w:basedOn w:val="DefaultParagraphFont"/>
    <w:uiPriority w:val="99"/>
    <w:semiHidden/>
    <w:unhideWhenUsed/>
    <w:rsid w:val="00270214"/>
    <w:rPr>
      <w:color w:val="0000FF"/>
      <w:u w:val="single"/>
    </w:rPr>
  </w:style>
  <w:style w:type="paragraph" w:styleId="NormalWeb">
    <w:name w:val="Normal (Web)"/>
    <w:basedOn w:val="Normal"/>
    <w:uiPriority w:val="99"/>
    <w:semiHidden/>
    <w:unhideWhenUsed/>
    <w:rsid w:val="00270214"/>
    <w:pPr>
      <w:spacing w:after="0"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467190">
      <w:bodyDiv w:val="1"/>
      <w:marLeft w:val="0"/>
      <w:marRight w:val="0"/>
      <w:marTop w:val="0"/>
      <w:marBottom w:val="0"/>
      <w:divBdr>
        <w:top w:val="none" w:sz="0" w:space="0" w:color="auto"/>
        <w:left w:val="none" w:sz="0" w:space="0" w:color="auto"/>
        <w:bottom w:val="none" w:sz="0" w:space="0" w:color="auto"/>
        <w:right w:val="none" w:sz="0" w:space="0" w:color="auto"/>
      </w:divBdr>
    </w:div>
    <w:div w:id="445199657">
      <w:bodyDiv w:val="1"/>
      <w:marLeft w:val="0"/>
      <w:marRight w:val="0"/>
      <w:marTop w:val="0"/>
      <w:marBottom w:val="0"/>
      <w:divBdr>
        <w:top w:val="none" w:sz="0" w:space="0" w:color="auto"/>
        <w:left w:val="none" w:sz="0" w:space="0" w:color="auto"/>
        <w:bottom w:val="none" w:sz="0" w:space="0" w:color="auto"/>
        <w:right w:val="none" w:sz="0" w:space="0" w:color="auto"/>
      </w:divBdr>
      <w:divsChild>
        <w:div w:id="1547134388">
          <w:marLeft w:val="0"/>
          <w:marRight w:val="0"/>
          <w:marTop w:val="0"/>
          <w:marBottom w:val="300"/>
          <w:divBdr>
            <w:top w:val="none" w:sz="0" w:space="0" w:color="auto"/>
            <w:left w:val="none" w:sz="0" w:space="0" w:color="auto"/>
            <w:bottom w:val="none" w:sz="0" w:space="0" w:color="auto"/>
            <w:right w:val="none" w:sz="0" w:space="0" w:color="auto"/>
          </w:divBdr>
          <w:divsChild>
            <w:div w:id="919829758">
              <w:marLeft w:val="0"/>
              <w:marRight w:val="0"/>
              <w:marTop w:val="0"/>
              <w:marBottom w:val="0"/>
              <w:divBdr>
                <w:top w:val="none" w:sz="0" w:space="0" w:color="auto"/>
                <w:left w:val="none" w:sz="0" w:space="0" w:color="auto"/>
                <w:bottom w:val="none" w:sz="0" w:space="0" w:color="auto"/>
                <w:right w:val="none" w:sz="0" w:space="0" w:color="auto"/>
              </w:divBdr>
              <w:divsChild>
                <w:div w:id="108541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002656">
          <w:marLeft w:val="0"/>
          <w:marRight w:val="0"/>
          <w:marTop w:val="0"/>
          <w:marBottom w:val="300"/>
          <w:divBdr>
            <w:top w:val="none" w:sz="0" w:space="0" w:color="auto"/>
            <w:left w:val="none" w:sz="0" w:space="0" w:color="auto"/>
            <w:bottom w:val="none" w:sz="0" w:space="0" w:color="auto"/>
            <w:right w:val="none" w:sz="0" w:space="0" w:color="auto"/>
          </w:divBdr>
          <w:divsChild>
            <w:div w:id="551429226">
              <w:marLeft w:val="0"/>
              <w:marRight w:val="0"/>
              <w:marTop w:val="0"/>
              <w:marBottom w:val="0"/>
              <w:divBdr>
                <w:top w:val="none" w:sz="0" w:space="0" w:color="auto"/>
                <w:left w:val="none" w:sz="0" w:space="0" w:color="auto"/>
                <w:bottom w:val="none" w:sz="0" w:space="0" w:color="auto"/>
                <w:right w:val="none" w:sz="0" w:space="0" w:color="auto"/>
              </w:divBdr>
              <w:divsChild>
                <w:div w:id="162715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660954">
      <w:bodyDiv w:val="1"/>
      <w:marLeft w:val="0"/>
      <w:marRight w:val="0"/>
      <w:marTop w:val="0"/>
      <w:marBottom w:val="0"/>
      <w:divBdr>
        <w:top w:val="none" w:sz="0" w:space="0" w:color="auto"/>
        <w:left w:val="none" w:sz="0" w:space="0" w:color="auto"/>
        <w:bottom w:val="none" w:sz="0" w:space="0" w:color="auto"/>
        <w:right w:val="none" w:sz="0" w:space="0" w:color="auto"/>
      </w:divBdr>
    </w:div>
    <w:div w:id="1619481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545</Words>
  <Characters>3111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Ashneel Singh</dc:creator>
  <cp:keywords/>
  <dc:description/>
  <cp:lastModifiedBy>wmsp oblivion</cp:lastModifiedBy>
  <cp:revision>2</cp:revision>
  <dcterms:created xsi:type="dcterms:W3CDTF">2022-03-24T21:39:00Z</dcterms:created>
  <dcterms:modified xsi:type="dcterms:W3CDTF">2022-03-24T21:39:00Z</dcterms:modified>
</cp:coreProperties>
</file>