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32950" w14:textId="77777777" w:rsidR="000E321B" w:rsidRDefault="000E321B" w:rsidP="000E321B">
      <w:pPr>
        <w:rPr>
          <w:rFonts w:ascii="Book Antiqua" w:hAnsi="Book Antiqua"/>
          <w:b/>
          <w:color w:val="FF0000"/>
          <w:sz w:val="28"/>
        </w:rPr>
      </w:pPr>
      <w:r>
        <w:rPr>
          <w:rFonts w:ascii="Times New Roman"/>
          <w:b/>
          <w:noProof/>
          <w:sz w:val="20"/>
          <w:lang w:val="en-US"/>
        </w:rPr>
        <w:drawing>
          <wp:anchor distT="0" distB="0" distL="114300" distR="114300" simplePos="0" relativeHeight="251659264" behindDoc="1" locked="0" layoutInCell="1" allowOverlap="1" wp14:anchorId="23441CDF" wp14:editId="07145FC5">
            <wp:simplePos x="0" y="0"/>
            <wp:positionH relativeFrom="column">
              <wp:posOffset>1856105</wp:posOffset>
            </wp:positionH>
            <wp:positionV relativeFrom="paragraph">
              <wp:posOffset>-607695</wp:posOffset>
            </wp:positionV>
            <wp:extent cx="1665605" cy="956945"/>
            <wp:effectExtent l="0" t="0" r="0" b="0"/>
            <wp:wrapTight wrapText="bothSides">
              <wp:wrapPolygon edited="0">
                <wp:start x="10129" y="0"/>
                <wp:lineTo x="6670" y="1290"/>
                <wp:lineTo x="0" y="5590"/>
                <wp:lineTo x="0" y="8600"/>
                <wp:lineTo x="3706" y="15910"/>
                <wp:lineTo x="7905" y="19780"/>
                <wp:lineTo x="9635" y="20640"/>
                <wp:lineTo x="14082" y="20640"/>
                <wp:lineTo x="15564" y="19780"/>
                <wp:lineTo x="20752" y="15480"/>
                <wp:lineTo x="21246" y="11610"/>
                <wp:lineTo x="21246" y="10320"/>
                <wp:lineTo x="20258" y="6020"/>
                <wp:lineTo x="14329" y="860"/>
                <wp:lineTo x="12599" y="0"/>
                <wp:lineTo x="10129" y="0"/>
              </wp:wrapPolygon>
            </wp:wrapTight>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605" cy="956945"/>
                    </a:xfrm>
                    <a:prstGeom prst="rect">
                      <a:avLst/>
                    </a:prstGeom>
                  </pic:spPr>
                </pic:pic>
              </a:graphicData>
            </a:graphic>
            <wp14:sizeRelH relativeFrom="page">
              <wp14:pctWidth>0</wp14:pctWidth>
            </wp14:sizeRelH>
            <wp14:sizeRelV relativeFrom="page">
              <wp14:pctHeight>0</wp14:pctHeight>
            </wp14:sizeRelV>
          </wp:anchor>
        </w:drawing>
      </w:r>
    </w:p>
    <w:p w14:paraId="48D4B6F5" w14:textId="77777777" w:rsidR="00627198" w:rsidRDefault="00627198" w:rsidP="000A79EB">
      <w:pPr>
        <w:pStyle w:val="NoSpacing"/>
        <w:jc w:val="center"/>
        <w:rPr>
          <w:rFonts w:ascii="Book Antiqua" w:hAnsi="Book Antiqua"/>
          <w:b/>
          <w:color w:val="000000"/>
        </w:rPr>
      </w:pPr>
    </w:p>
    <w:p w14:paraId="237BA721" w14:textId="77777777" w:rsidR="00627198" w:rsidRDefault="00627198" w:rsidP="000A79EB">
      <w:pPr>
        <w:pStyle w:val="NoSpacing"/>
        <w:jc w:val="center"/>
        <w:rPr>
          <w:rFonts w:ascii="Book Antiqua" w:hAnsi="Book Antiqua"/>
          <w:b/>
          <w:color w:val="000000"/>
        </w:rPr>
      </w:pPr>
    </w:p>
    <w:p w14:paraId="59C75376" w14:textId="77777777" w:rsidR="00627198" w:rsidRDefault="00627198" w:rsidP="000A79EB">
      <w:pPr>
        <w:pStyle w:val="NoSpacing"/>
        <w:jc w:val="center"/>
        <w:rPr>
          <w:rFonts w:ascii="Book Antiqua" w:hAnsi="Book Antiqua"/>
          <w:b/>
          <w:color w:val="000000"/>
        </w:rPr>
      </w:pPr>
    </w:p>
    <w:p w14:paraId="4ED9B1BB" w14:textId="77777777" w:rsidR="00627198" w:rsidRDefault="00627198" w:rsidP="000A79EB">
      <w:pPr>
        <w:pStyle w:val="NoSpacing"/>
        <w:jc w:val="center"/>
        <w:rPr>
          <w:rFonts w:ascii="Book Antiqua" w:hAnsi="Book Antiqua"/>
          <w:b/>
          <w:color w:val="000000"/>
        </w:rPr>
      </w:pPr>
    </w:p>
    <w:p w14:paraId="108420F0" w14:textId="77777777" w:rsidR="000A79EB" w:rsidRDefault="000A79EB" w:rsidP="000A79EB">
      <w:pPr>
        <w:pStyle w:val="NoSpacing"/>
        <w:jc w:val="center"/>
        <w:rPr>
          <w:rFonts w:ascii="Book Antiqua" w:hAnsi="Book Antiqua"/>
          <w:b/>
          <w:color w:val="000000"/>
        </w:rPr>
      </w:pPr>
      <w:r>
        <w:rPr>
          <w:rFonts w:ascii="Book Antiqua" w:hAnsi="Book Antiqua"/>
          <w:b/>
          <w:color w:val="000000"/>
        </w:rPr>
        <w:t>PRESS RELEASE</w:t>
      </w:r>
    </w:p>
    <w:p w14:paraId="37F04E09" w14:textId="77777777" w:rsidR="000A79EB" w:rsidRDefault="000A79EB" w:rsidP="000A79EB">
      <w:pPr>
        <w:pStyle w:val="NoSpacing"/>
        <w:jc w:val="center"/>
        <w:rPr>
          <w:rFonts w:ascii="Book Antiqua" w:hAnsi="Book Antiqua"/>
          <w:b/>
          <w:color w:val="000000"/>
        </w:rPr>
      </w:pPr>
    </w:p>
    <w:p w14:paraId="18EE879D" w14:textId="77777777" w:rsidR="00876798" w:rsidRPr="008F1636" w:rsidRDefault="000A79EB" w:rsidP="000A79EB">
      <w:pPr>
        <w:pStyle w:val="NoSpacing"/>
        <w:jc w:val="center"/>
        <w:rPr>
          <w:rFonts w:ascii="Book Antiqua" w:hAnsi="Book Antiqua" w:cstheme="minorHAnsi"/>
          <w:b/>
        </w:rPr>
      </w:pPr>
      <w:r w:rsidRPr="008F1636">
        <w:rPr>
          <w:rFonts w:ascii="Book Antiqua" w:hAnsi="Book Antiqua"/>
          <w:b/>
          <w:color w:val="000000"/>
        </w:rPr>
        <w:t xml:space="preserve">FIJI </w:t>
      </w:r>
      <w:r w:rsidR="00662EA9">
        <w:rPr>
          <w:rFonts w:ascii="Book Antiqua" w:hAnsi="Book Antiqua"/>
          <w:b/>
          <w:color w:val="000000"/>
        </w:rPr>
        <w:t xml:space="preserve">GEF 6 UNDP </w:t>
      </w:r>
      <w:r w:rsidRPr="008F1636">
        <w:rPr>
          <w:rFonts w:ascii="Book Antiqua" w:hAnsi="Book Antiqua"/>
          <w:b/>
          <w:color w:val="000000"/>
        </w:rPr>
        <w:t>INVASIVE ALIEN SPECIES PROJECT - BAF UNDERTAKE</w:t>
      </w:r>
      <w:r>
        <w:rPr>
          <w:rFonts w:ascii="Book Antiqua" w:hAnsi="Book Antiqua"/>
          <w:b/>
          <w:color w:val="000000"/>
        </w:rPr>
        <w:t>S</w:t>
      </w:r>
      <w:r w:rsidRPr="008F1636">
        <w:rPr>
          <w:rFonts w:ascii="Book Antiqua" w:hAnsi="Book Antiqua"/>
          <w:b/>
          <w:color w:val="000000"/>
        </w:rPr>
        <w:t xml:space="preserve"> CONSULTATI</w:t>
      </w:r>
      <w:r>
        <w:rPr>
          <w:rFonts w:ascii="Book Antiqua" w:hAnsi="Book Antiqua"/>
          <w:b/>
          <w:color w:val="000000"/>
        </w:rPr>
        <w:t>VE</w:t>
      </w:r>
      <w:r w:rsidRPr="008F1636">
        <w:rPr>
          <w:rFonts w:ascii="Book Antiqua" w:hAnsi="Book Antiqua"/>
          <w:b/>
          <w:color w:val="000000"/>
        </w:rPr>
        <w:t xml:space="preserve"> WORKSHOP WITH KEY STAKEHOLDERS</w:t>
      </w:r>
      <w:r w:rsidR="00662EA9">
        <w:rPr>
          <w:rFonts w:ascii="Book Antiqua" w:hAnsi="Book Antiqua"/>
          <w:b/>
          <w:color w:val="000000"/>
        </w:rPr>
        <w:t xml:space="preserve"> IN PREPARATION FOR THE MID TERM REVIEW</w:t>
      </w:r>
    </w:p>
    <w:p w14:paraId="11D54B6F" w14:textId="77777777" w:rsidR="00876798" w:rsidRDefault="00876798" w:rsidP="00876798">
      <w:pPr>
        <w:jc w:val="both"/>
        <w:rPr>
          <w:rFonts w:ascii="Book Antiqua" w:hAnsi="Book Antiqua"/>
          <w:b/>
          <w:color w:val="FF0000"/>
          <w:sz w:val="28"/>
        </w:rPr>
      </w:pPr>
    </w:p>
    <w:p w14:paraId="487B95A3" w14:textId="345A483F" w:rsid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The Biosecurity Authority of Fiji (</w:t>
      </w:r>
      <w:r w:rsidRPr="006A0F0E">
        <w:rPr>
          <w:rFonts w:ascii="Times New Roman" w:eastAsia="Times New Roman" w:hAnsi="Times New Roman" w:cs="Times New Roman"/>
          <w:b/>
          <w:bCs/>
          <w:color w:val="0E101A"/>
          <w:sz w:val="24"/>
          <w:szCs w:val="24"/>
          <w:lang w:val="en-US"/>
        </w:rPr>
        <w:t>BAF</w:t>
      </w:r>
      <w:r w:rsidRPr="006A0F0E">
        <w:rPr>
          <w:rFonts w:ascii="Times New Roman" w:eastAsia="Times New Roman" w:hAnsi="Times New Roman" w:cs="Times New Roman"/>
          <w:color w:val="0E101A"/>
          <w:sz w:val="24"/>
          <w:szCs w:val="24"/>
          <w:lang w:val="en-US"/>
        </w:rPr>
        <w:t xml:space="preserve">) in collaboration with the United Nations Development </w:t>
      </w:r>
      <w:proofErr w:type="spellStart"/>
      <w:r w:rsidRPr="006A0F0E">
        <w:rPr>
          <w:rFonts w:ascii="Times New Roman" w:eastAsia="Times New Roman" w:hAnsi="Times New Roman" w:cs="Times New Roman"/>
          <w:color w:val="0E101A"/>
          <w:sz w:val="24"/>
          <w:szCs w:val="24"/>
          <w:lang w:val="en-US"/>
        </w:rPr>
        <w:t>Programme</w:t>
      </w:r>
      <w:proofErr w:type="spellEnd"/>
      <w:r w:rsidRPr="006A0F0E">
        <w:rPr>
          <w:rFonts w:ascii="Times New Roman" w:eastAsia="Times New Roman" w:hAnsi="Times New Roman" w:cs="Times New Roman"/>
          <w:color w:val="0E101A"/>
          <w:sz w:val="24"/>
          <w:szCs w:val="24"/>
          <w:lang w:val="en-US"/>
        </w:rPr>
        <w:t xml:space="preserve"> (</w:t>
      </w:r>
      <w:r w:rsidRPr="006A0F0E">
        <w:rPr>
          <w:rFonts w:ascii="Times New Roman" w:eastAsia="Times New Roman" w:hAnsi="Times New Roman" w:cs="Times New Roman"/>
          <w:b/>
          <w:bCs/>
          <w:color w:val="0E101A"/>
          <w:sz w:val="24"/>
          <w:szCs w:val="24"/>
          <w:lang w:val="en-US"/>
        </w:rPr>
        <w:t>UNDP</w:t>
      </w:r>
      <w:r w:rsidRPr="006A0F0E">
        <w:rPr>
          <w:rFonts w:ascii="Times New Roman" w:eastAsia="Times New Roman" w:hAnsi="Times New Roman" w:cs="Times New Roman"/>
          <w:color w:val="0E101A"/>
          <w:sz w:val="24"/>
          <w:szCs w:val="24"/>
          <w:lang w:val="en-US"/>
        </w:rPr>
        <w:t xml:space="preserve">) launched a week-long consultative workshop, in </w:t>
      </w:r>
      <w:proofErr w:type="spellStart"/>
      <w:r w:rsidRPr="006A0F0E">
        <w:rPr>
          <w:rFonts w:ascii="Times New Roman" w:eastAsia="Times New Roman" w:hAnsi="Times New Roman" w:cs="Times New Roman"/>
          <w:color w:val="0E101A"/>
          <w:sz w:val="24"/>
          <w:szCs w:val="24"/>
          <w:lang w:val="en-US"/>
        </w:rPr>
        <w:t>Nadi</w:t>
      </w:r>
      <w:proofErr w:type="spellEnd"/>
      <w:r w:rsidRPr="006A0F0E">
        <w:rPr>
          <w:rFonts w:ascii="Times New Roman" w:eastAsia="Times New Roman" w:hAnsi="Times New Roman" w:cs="Times New Roman"/>
          <w:color w:val="0E101A"/>
          <w:sz w:val="24"/>
          <w:szCs w:val="24"/>
          <w:lang w:val="en-US"/>
        </w:rPr>
        <w:t xml:space="preserve"> from the 08 to 12 of March 2021 on the Fiji Invasive Alien Species (</w:t>
      </w:r>
      <w:r w:rsidRPr="006A0F0E">
        <w:rPr>
          <w:rFonts w:ascii="Times New Roman" w:eastAsia="Times New Roman" w:hAnsi="Times New Roman" w:cs="Times New Roman"/>
          <w:b/>
          <w:bCs/>
          <w:color w:val="0E101A"/>
          <w:sz w:val="24"/>
          <w:szCs w:val="24"/>
          <w:lang w:val="en-US"/>
        </w:rPr>
        <w:t>IAS</w:t>
      </w:r>
      <w:r w:rsidRPr="006A0F0E">
        <w:rPr>
          <w:rFonts w:ascii="Times New Roman" w:eastAsia="Times New Roman" w:hAnsi="Times New Roman" w:cs="Times New Roman"/>
          <w:color w:val="0E101A"/>
          <w:sz w:val="24"/>
          <w:szCs w:val="24"/>
          <w:lang w:val="en-US"/>
        </w:rPr>
        <w:t>) Project ahead of the project’s mid-term review requirements taking place this year.</w:t>
      </w:r>
    </w:p>
    <w:p w14:paraId="0692732E"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p>
    <w:p w14:paraId="482868CE"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This is part of the ongoing Global Environment Facility (</w:t>
      </w:r>
      <w:r w:rsidRPr="006A0F0E">
        <w:rPr>
          <w:rFonts w:ascii="Times New Roman" w:eastAsia="Times New Roman" w:hAnsi="Times New Roman" w:cs="Times New Roman"/>
          <w:b/>
          <w:bCs/>
          <w:color w:val="0E101A"/>
          <w:sz w:val="24"/>
          <w:szCs w:val="24"/>
          <w:lang w:val="en-US"/>
        </w:rPr>
        <w:t>GEF</w:t>
      </w:r>
      <w:r w:rsidRPr="006A0F0E">
        <w:rPr>
          <w:rFonts w:ascii="Times New Roman" w:eastAsia="Times New Roman" w:hAnsi="Times New Roman" w:cs="Times New Roman"/>
          <w:color w:val="0E101A"/>
          <w:sz w:val="24"/>
          <w:szCs w:val="24"/>
          <w:lang w:val="en-US"/>
        </w:rPr>
        <w:t xml:space="preserve">) 6 funded project called “Building Capacities to Address Invasive Alien Species to Enhance the Chances of Long-term Survival of Terrestrial Endemic and Threatened Species on </w:t>
      </w:r>
      <w:proofErr w:type="spellStart"/>
      <w:r w:rsidRPr="006A0F0E">
        <w:rPr>
          <w:rFonts w:ascii="Times New Roman" w:eastAsia="Times New Roman" w:hAnsi="Times New Roman" w:cs="Times New Roman"/>
          <w:color w:val="0E101A"/>
          <w:sz w:val="24"/>
          <w:szCs w:val="24"/>
          <w:lang w:val="en-US"/>
        </w:rPr>
        <w:t>Taveuni</w:t>
      </w:r>
      <w:proofErr w:type="spellEnd"/>
      <w:r w:rsidRPr="006A0F0E">
        <w:rPr>
          <w:rFonts w:ascii="Times New Roman" w:eastAsia="Times New Roman" w:hAnsi="Times New Roman" w:cs="Times New Roman"/>
          <w:color w:val="0E101A"/>
          <w:sz w:val="24"/>
          <w:szCs w:val="24"/>
          <w:lang w:val="en-US"/>
        </w:rPr>
        <w:t xml:space="preserve"> Island, Surrounding Islets and Throughout Fiji” (</w:t>
      </w:r>
      <w:r w:rsidRPr="006A0F0E">
        <w:rPr>
          <w:rFonts w:ascii="Times New Roman" w:eastAsia="Times New Roman" w:hAnsi="Times New Roman" w:cs="Times New Roman"/>
          <w:b/>
          <w:bCs/>
          <w:color w:val="0E101A"/>
          <w:sz w:val="24"/>
          <w:szCs w:val="24"/>
          <w:lang w:val="en-US"/>
        </w:rPr>
        <w:t>GEF Project</w:t>
      </w:r>
      <w:r w:rsidRPr="006A0F0E">
        <w:rPr>
          <w:rFonts w:ascii="Times New Roman" w:eastAsia="Times New Roman" w:hAnsi="Times New Roman" w:cs="Times New Roman"/>
          <w:color w:val="0E101A"/>
          <w:sz w:val="24"/>
          <w:szCs w:val="24"/>
          <w:lang w:val="en-US"/>
        </w:rPr>
        <w:t>). The GEF project was officially endorsed in May 2018.</w:t>
      </w:r>
    </w:p>
    <w:p w14:paraId="51497177"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w:t>
      </w:r>
    </w:p>
    <w:p w14:paraId="0992B8C7"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xml:space="preserve">As part of the ongoing project, BAF along with its key stakeholders and the Government’s aim to improve the chances of long-term survival of terrestrial, endemic and threatened species on </w:t>
      </w:r>
      <w:proofErr w:type="spellStart"/>
      <w:r w:rsidRPr="006A0F0E">
        <w:rPr>
          <w:rFonts w:ascii="Times New Roman" w:eastAsia="Times New Roman" w:hAnsi="Times New Roman" w:cs="Times New Roman"/>
          <w:color w:val="0E101A"/>
          <w:sz w:val="24"/>
          <w:szCs w:val="24"/>
          <w:lang w:val="en-US"/>
        </w:rPr>
        <w:t>Taveuni</w:t>
      </w:r>
      <w:proofErr w:type="spellEnd"/>
      <w:r w:rsidRPr="006A0F0E">
        <w:rPr>
          <w:rFonts w:ascii="Times New Roman" w:eastAsia="Times New Roman" w:hAnsi="Times New Roman" w:cs="Times New Roman"/>
          <w:color w:val="0E101A"/>
          <w:sz w:val="24"/>
          <w:szCs w:val="24"/>
          <w:lang w:val="en-US"/>
        </w:rPr>
        <w:t xml:space="preserve"> Island, including its surrounding islets and throughout Fiji by building national and local capacities to manage IAS. </w:t>
      </w:r>
    </w:p>
    <w:p w14:paraId="5CC755E6" w14:textId="77777777" w:rsidR="006A0F0E" w:rsidRPr="006A0F0E" w:rsidRDefault="006A0F0E" w:rsidP="006A0F0E">
      <w:pPr>
        <w:spacing w:after="0" w:line="240" w:lineRule="auto"/>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w:t>
      </w:r>
    </w:p>
    <w:p w14:paraId="66374DD1" w14:textId="3B595A78" w:rsidR="006A0F0E" w:rsidRDefault="006A0F0E" w:rsidP="006A0F0E">
      <w:pPr>
        <w:spacing w:after="0" w:line="240" w:lineRule="auto"/>
        <w:rPr>
          <w:rFonts w:ascii="Times New Roman" w:eastAsia="Times New Roman" w:hAnsi="Times New Roman" w:cs="Times New Roman"/>
          <w:b/>
          <w:bCs/>
          <w:color w:val="0E101A"/>
          <w:sz w:val="24"/>
          <w:szCs w:val="24"/>
          <w:lang w:val="en-US"/>
        </w:rPr>
      </w:pPr>
      <w:r w:rsidRPr="006A0F0E">
        <w:rPr>
          <w:rFonts w:ascii="Times New Roman" w:eastAsia="Times New Roman" w:hAnsi="Times New Roman" w:cs="Times New Roman"/>
          <w:b/>
          <w:bCs/>
          <w:color w:val="0E101A"/>
          <w:sz w:val="24"/>
          <w:szCs w:val="24"/>
          <w:lang w:val="en-US"/>
        </w:rPr>
        <w:t>Background regarding IAS </w:t>
      </w:r>
    </w:p>
    <w:p w14:paraId="6DF06E41" w14:textId="77777777" w:rsidR="006A0F0E" w:rsidRPr="006A0F0E" w:rsidRDefault="006A0F0E" w:rsidP="006A0F0E">
      <w:pPr>
        <w:spacing w:after="0" w:line="240" w:lineRule="auto"/>
        <w:rPr>
          <w:rFonts w:ascii="Times New Roman" w:eastAsia="Times New Roman" w:hAnsi="Times New Roman" w:cs="Times New Roman"/>
          <w:color w:val="0E101A"/>
          <w:sz w:val="24"/>
          <w:szCs w:val="24"/>
          <w:lang w:val="en-US"/>
        </w:rPr>
      </w:pPr>
    </w:p>
    <w:p w14:paraId="72B12F07"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The IAS is amongst the greatest threat to every countries biodiversity in the Pacific Islands region with Fiji being no exception. Numerous IAS have been introduced into Fiji over the years which have had a significant impact on our natural landscape and biodiversity. </w:t>
      </w:r>
    </w:p>
    <w:p w14:paraId="12661329"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The introduction of the Giant Invasive Iguana – GII (</w:t>
      </w:r>
      <w:r w:rsidRPr="006A0F0E">
        <w:rPr>
          <w:rFonts w:ascii="Times New Roman" w:eastAsia="Times New Roman" w:hAnsi="Times New Roman" w:cs="Times New Roman"/>
          <w:i/>
          <w:iCs/>
          <w:color w:val="0E101A"/>
          <w:sz w:val="24"/>
          <w:szCs w:val="24"/>
          <w:lang w:val="en-US"/>
        </w:rPr>
        <w:t>Iguana iguana</w:t>
      </w:r>
      <w:r w:rsidRPr="006A0F0E">
        <w:rPr>
          <w:rFonts w:ascii="Times New Roman" w:eastAsia="Times New Roman" w:hAnsi="Times New Roman" w:cs="Times New Roman"/>
          <w:color w:val="0E101A"/>
          <w:sz w:val="24"/>
          <w:szCs w:val="24"/>
          <w:lang w:val="en-US"/>
        </w:rPr>
        <w:t>) – to Fiji represents the first established population of this species in the Pacific and is a potential bridgehead to some of the world’s most isolated island ecosystems. The GIIs have already caused harm throughout the Caribbean where they are spreading fast and have significant detrimental effects, including on native biodiversity, agriculture and tourism. </w:t>
      </w:r>
    </w:p>
    <w:p w14:paraId="70F9C9DC"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w:t>
      </w:r>
    </w:p>
    <w:p w14:paraId="39C1DF14"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Hence, the need to work collaboratively in eradicating the GII and other IAS from Fiji. </w:t>
      </w:r>
    </w:p>
    <w:p w14:paraId="5D97DA4E"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w:t>
      </w:r>
    </w:p>
    <w:p w14:paraId="259ECC96" w14:textId="3BC2AA73" w:rsid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The week-long workshop focused on the evaluation of deliverables for the project, preparing timelines for the second half of the project, updating the 2021 annual work plan and forging greater collaboration with key stakeholders to enhance efforts towards the GEF project in eradicating the Giant Invasive Iguana (GII) and creating awareness for other IAS present in Fiji.  </w:t>
      </w:r>
    </w:p>
    <w:p w14:paraId="3611DAEA"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p>
    <w:p w14:paraId="581B5FB2" w14:textId="66081461" w:rsid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xml:space="preserve">The workshop provided a great platform for discussions on IAS, how to best manage and address IAS, review of policies and legislation in IAS, and roles of Government Ministries and statutory bodies including BAF in executing needed activities on time. Additionally, the </w:t>
      </w:r>
      <w:r w:rsidRPr="006A0F0E">
        <w:rPr>
          <w:rFonts w:ascii="Times New Roman" w:eastAsia="Times New Roman" w:hAnsi="Times New Roman" w:cs="Times New Roman"/>
          <w:color w:val="0E101A"/>
          <w:sz w:val="24"/>
          <w:szCs w:val="24"/>
          <w:lang w:val="en-US"/>
        </w:rPr>
        <w:lastRenderedPageBreak/>
        <w:t xml:space="preserve">stakeholders also held planning sessions for the recently launched 2021 FRCS Joint Coastal Watch </w:t>
      </w:r>
      <w:proofErr w:type="spellStart"/>
      <w:r w:rsidRPr="006A0F0E">
        <w:rPr>
          <w:rFonts w:ascii="Times New Roman" w:eastAsia="Times New Roman" w:hAnsi="Times New Roman" w:cs="Times New Roman"/>
          <w:color w:val="0E101A"/>
          <w:sz w:val="24"/>
          <w:szCs w:val="24"/>
          <w:lang w:val="en-US"/>
        </w:rPr>
        <w:t>Programme</w:t>
      </w:r>
      <w:proofErr w:type="spellEnd"/>
      <w:r w:rsidRPr="006A0F0E">
        <w:rPr>
          <w:rFonts w:ascii="Times New Roman" w:eastAsia="Times New Roman" w:hAnsi="Times New Roman" w:cs="Times New Roman"/>
          <w:color w:val="0E101A"/>
          <w:sz w:val="24"/>
          <w:szCs w:val="24"/>
          <w:lang w:val="en-US"/>
        </w:rPr>
        <w:t xml:space="preserve"> targeting the vulnerable Lau Group for its first maritime awareness campaign to empower communities in the maritime islands. </w:t>
      </w:r>
    </w:p>
    <w:p w14:paraId="5F02B11E"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p>
    <w:p w14:paraId="2D331B43" w14:textId="0551AA9D" w:rsid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xml:space="preserve">It was also an opportune time to discuss and look at ways of improving border control – IAS prevention and surveillance in </w:t>
      </w:r>
      <w:proofErr w:type="spellStart"/>
      <w:r w:rsidRPr="006A0F0E">
        <w:rPr>
          <w:rFonts w:ascii="Times New Roman" w:eastAsia="Times New Roman" w:hAnsi="Times New Roman" w:cs="Times New Roman"/>
          <w:color w:val="0E101A"/>
          <w:sz w:val="24"/>
          <w:szCs w:val="24"/>
          <w:lang w:val="en-US"/>
        </w:rPr>
        <w:t>Taveuni</w:t>
      </w:r>
      <w:proofErr w:type="spellEnd"/>
      <w:r w:rsidRPr="006A0F0E">
        <w:rPr>
          <w:rFonts w:ascii="Times New Roman" w:eastAsia="Times New Roman" w:hAnsi="Times New Roman" w:cs="Times New Roman"/>
          <w:color w:val="0E101A"/>
          <w:sz w:val="24"/>
          <w:szCs w:val="24"/>
          <w:lang w:val="en-US"/>
        </w:rPr>
        <w:t xml:space="preserve">, </w:t>
      </w:r>
      <w:proofErr w:type="spellStart"/>
      <w:r w:rsidRPr="006A0F0E">
        <w:rPr>
          <w:rFonts w:ascii="Times New Roman" w:eastAsia="Times New Roman" w:hAnsi="Times New Roman" w:cs="Times New Roman"/>
          <w:color w:val="0E101A"/>
          <w:sz w:val="24"/>
          <w:szCs w:val="24"/>
          <w:lang w:val="en-US"/>
        </w:rPr>
        <w:t>Qamea</w:t>
      </w:r>
      <w:proofErr w:type="spellEnd"/>
      <w:r w:rsidRPr="006A0F0E">
        <w:rPr>
          <w:rFonts w:ascii="Times New Roman" w:eastAsia="Times New Roman" w:hAnsi="Times New Roman" w:cs="Times New Roman"/>
          <w:color w:val="0E101A"/>
          <w:sz w:val="24"/>
          <w:szCs w:val="24"/>
          <w:lang w:val="en-US"/>
        </w:rPr>
        <w:t xml:space="preserve">, </w:t>
      </w:r>
      <w:proofErr w:type="spellStart"/>
      <w:r w:rsidRPr="006A0F0E">
        <w:rPr>
          <w:rFonts w:ascii="Times New Roman" w:eastAsia="Times New Roman" w:hAnsi="Times New Roman" w:cs="Times New Roman"/>
          <w:color w:val="0E101A"/>
          <w:sz w:val="24"/>
          <w:szCs w:val="24"/>
          <w:lang w:val="en-US"/>
        </w:rPr>
        <w:t>Laucala</w:t>
      </w:r>
      <w:proofErr w:type="spellEnd"/>
      <w:r w:rsidRPr="006A0F0E">
        <w:rPr>
          <w:rFonts w:ascii="Times New Roman" w:eastAsia="Times New Roman" w:hAnsi="Times New Roman" w:cs="Times New Roman"/>
          <w:color w:val="0E101A"/>
          <w:sz w:val="24"/>
          <w:szCs w:val="24"/>
          <w:lang w:val="en-US"/>
        </w:rPr>
        <w:t xml:space="preserve"> and </w:t>
      </w:r>
      <w:proofErr w:type="spellStart"/>
      <w:r w:rsidRPr="006A0F0E">
        <w:rPr>
          <w:rFonts w:ascii="Times New Roman" w:eastAsia="Times New Roman" w:hAnsi="Times New Roman" w:cs="Times New Roman"/>
          <w:color w:val="0E101A"/>
          <w:sz w:val="24"/>
          <w:szCs w:val="24"/>
          <w:lang w:val="en-US"/>
        </w:rPr>
        <w:t>Matagi</w:t>
      </w:r>
      <w:proofErr w:type="spellEnd"/>
      <w:r w:rsidRPr="006A0F0E">
        <w:rPr>
          <w:rFonts w:ascii="Times New Roman" w:eastAsia="Times New Roman" w:hAnsi="Times New Roman" w:cs="Times New Roman"/>
          <w:color w:val="0E101A"/>
          <w:sz w:val="24"/>
          <w:szCs w:val="24"/>
          <w:lang w:val="en-US"/>
        </w:rPr>
        <w:t>. Panel discussions also took place during the week which allowed stakeholders to ponder on the roles of agencies and their experiences to date and the way forward for addressing IAS in Fiji. </w:t>
      </w:r>
    </w:p>
    <w:p w14:paraId="290AECED"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p>
    <w:p w14:paraId="1CA9ACE3" w14:textId="77777777" w:rsidR="006A0F0E" w:rsidRPr="006A0F0E" w:rsidRDefault="006A0F0E" w:rsidP="006A0F0E">
      <w:pPr>
        <w:spacing w:after="0" w:line="240" w:lineRule="auto"/>
        <w:jc w:val="both"/>
        <w:rPr>
          <w:rFonts w:ascii="Times New Roman" w:eastAsia="Times New Roman" w:hAnsi="Times New Roman" w:cs="Times New Roman"/>
          <w:color w:val="0E101A"/>
          <w:sz w:val="24"/>
          <w:szCs w:val="24"/>
          <w:lang w:val="en-US"/>
        </w:rPr>
      </w:pPr>
      <w:r w:rsidRPr="006A0F0E">
        <w:rPr>
          <w:rFonts w:ascii="Times New Roman" w:eastAsia="Times New Roman" w:hAnsi="Times New Roman" w:cs="Times New Roman"/>
          <w:color w:val="0E101A"/>
          <w:sz w:val="24"/>
          <w:szCs w:val="24"/>
          <w:lang w:val="en-US"/>
        </w:rPr>
        <w:t xml:space="preserve">The key stakeholders attending the workshop include personnel from UNDP, UNODC, Ministry of Waterways and Environment, Ministry of Agriculture, Ministry of Forestry, Ministry of </w:t>
      </w:r>
      <w:proofErr w:type="spellStart"/>
      <w:r w:rsidRPr="006A0F0E">
        <w:rPr>
          <w:rFonts w:ascii="Times New Roman" w:eastAsia="Times New Roman" w:hAnsi="Times New Roman" w:cs="Times New Roman"/>
          <w:color w:val="0E101A"/>
          <w:sz w:val="24"/>
          <w:szCs w:val="24"/>
          <w:lang w:val="en-US"/>
        </w:rPr>
        <w:t>iTaukei</w:t>
      </w:r>
      <w:proofErr w:type="spellEnd"/>
      <w:r w:rsidRPr="006A0F0E">
        <w:rPr>
          <w:rFonts w:ascii="Times New Roman" w:eastAsia="Times New Roman" w:hAnsi="Times New Roman" w:cs="Times New Roman"/>
          <w:color w:val="0E101A"/>
          <w:sz w:val="24"/>
          <w:szCs w:val="24"/>
          <w:lang w:val="en-US"/>
        </w:rPr>
        <w:t xml:space="preserve"> Affairs, </w:t>
      </w:r>
      <w:proofErr w:type="spellStart"/>
      <w:r w:rsidRPr="006A0F0E">
        <w:rPr>
          <w:rFonts w:ascii="Times New Roman" w:eastAsia="Times New Roman" w:hAnsi="Times New Roman" w:cs="Times New Roman"/>
          <w:color w:val="0E101A"/>
          <w:sz w:val="24"/>
          <w:szCs w:val="24"/>
          <w:lang w:val="en-US"/>
        </w:rPr>
        <w:t>iTaukei</w:t>
      </w:r>
      <w:proofErr w:type="spellEnd"/>
      <w:r w:rsidRPr="006A0F0E">
        <w:rPr>
          <w:rFonts w:ascii="Times New Roman" w:eastAsia="Times New Roman" w:hAnsi="Times New Roman" w:cs="Times New Roman"/>
          <w:color w:val="0E101A"/>
          <w:sz w:val="24"/>
          <w:szCs w:val="24"/>
          <w:lang w:val="en-US"/>
        </w:rPr>
        <w:t xml:space="preserve"> Affairs Board, Ministry of </w:t>
      </w:r>
      <w:proofErr w:type="spellStart"/>
      <w:r w:rsidRPr="006A0F0E">
        <w:rPr>
          <w:rFonts w:ascii="Times New Roman" w:eastAsia="Times New Roman" w:hAnsi="Times New Roman" w:cs="Times New Roman"/>
          <w:color w:val="0E101A"/>
          <w:sz w:val="24"/>
          <w:szCs w:val="24"/>
          <w:lang w:val="en-US"/>
        </w:rPr>
        <w:t>Defence</w:t>
      </w:r>
      <w:proofErr w:type="spellEnd"/>
      <w:r w:rsidRPr="006A0F0E">
        <w:rPr>
          <w:rFonts w:ascii="Times New Roman" w:eastAsia="Times New Roman" w:hAnsi="Times New Roman" w:cs="Times New Roman"/>
          <w:color w:val="0E101A"/>
          <w:sz w:val="24"/>
          <w:szCs w:val="24"/>
          <w:lang w:val="en-US"/>
        </w:rPr>
        <w:t xml:space="preserve">, Fiji Police Force, Fiji Revenue and Customs Services, and Fiji Airports Ltd, Nature Fiji </w:t>
      </w:r>
      <w:proofErr w:type="spellStart"/>
      <w:r w:rsidRPr="006A0F0E">
        <w:rPr>
          <w:rFonts w:ascii="Times New Roman" w:eastAsia="Times New Roman" w:hAnsi="Times New Roman" w:cs="Times New Roman"/>
          <w:color w:val="0E101A"/>
          <w:sz w:val="24"/>
          <w:szCs w:val="24"/>
          <w:lang w:val="en-US"/>
        </w:rPr>
        <w:t>Mareqeti</w:t>
      </w:r>
      <w:proofErr w:type="spellEnd"/>
      <w:r w:rsidRPr="006A0F0E">
        <w:rPr>
          <w:rFonts w:ascii="Times New Roman" w:eastAsia="Times New Roman" w:hAnsi="Times New Roman" w:cs="Times New Roman"/>
          <w:color w:val="0E101A"/>
          <w:sz w:val="24"/>
          <w:szCs w:val="24"/>
          <w:lang w:val="en-US"/>
        </w:rPr>
        <w:t xml:space="preserve"> Viti, University of the South Pacific, Fiji National University, Conservation International, Birdlife, National Trust of Fiji, Pacific Community, Fiji Ports Cooperation Limited, Fiji Environmental Law Association and </w:t>
      </w:r>
      <w:proofErr w:type="spellStart"/>
      <w:r w:rsidRPr="006A0F0E">
        <w:rPr>
          <w:rFonts w:ascii="Times New Roman" w:eastAsia="Times New Roman" w:hAnsi="Times New Roman" w:cs="Times New Roman"/>
          <w:color w:val="0E101A"/>
          <w:sz w:val="24"/>
          <w:szCs w:val="24"/>
          <w:lang w:val="en-US"/>
        </w:rPr>
        <w:t>Mamanuca</w:t>
      </w:r>
      <w:proofErr w:type="spellEnd"/>
      <w:r w:rsidRPr="006A0F0E">
        <w:rPr>
          <w:rFonts w:ascii="Times New Roman" w:eastAsia="Times New Roman" w:hAnsi="Times New Roman" w:cs="Times New Roman"/>
          <w:color w:val="0E101A"/>
          <w:sz w:val="24"/>
          <w:szCs w:val="24"/>
          <w:lang w:val="en-US"/>
        </w:rPr>
        <w:t xml:space="preserve"> Environment Society.</w:t>
      </w:r>
    </w:p>
    <w:p w14:paraId="4D109B1A" w14:textId="77777777" w:rsidR="00AD6B4C" w:rsidRDefault="00035B82" w:rsidP="00F56C9E">
      <w:pPr>
        <w:pStyle w:val="NormalWeb"/>
        <w:jc w:val="both"/>
        <w:rPr>
          <w:rFonts w:ascii="Book Antiqua" w:hAnsi="Book Antiqua"/>
          <w:color w:val="000000"/>
          <w:sz w:val="22"/>
          <w:szCs w:val="22"/>
        </w:rPr>
      </w:pPr>
      <w:r>
        <w:rPr>
          <w:rFonts w:ascii="Book Antiqua" w:hAnsi="Book Antiqua"/>
          <w:color w:val="000000"/>
          <w:sz w:val="22"/>
          <w:szCs w:val="22"/>
        </w:rPr>
        <w:t>The workshop concluded on Friday 12 March 2021.</w:t>
      </w:r>
    </w:p>
    <w:p w14:paraId="5FD5C57D" w14:textId="79C97C0E" w:rsidR="00EA7BD6" w:rsidRPr="00EA7BD6" w:rsidRDefault="00A14515" w:rsidP="00EA7BD6">
      <w:pPr>
        <w:rPr>
          <w:rFonts w:ascii="Book Antiqua" w:hAnsi="Book Antiqua"/>
        </w:rPr>
      </w:pPr>
      <w:r w:rsidRPr="00A14515">
        <w:rPr>
          <w:noProof/>
          <w:lang w:val="en-US"/>
        </w:rPr>
        <w:drawing>
          <wp:anchor distT="0" distB="0" distL="114300" distR="114300" simplePos="0" relativeHeight="251660288" behindDoc="0" locked="0" layoutInCell="1" allowOverlap="1" wp14:anchorId="5E09A55D" wp14:editId="4DB2F3BB">
            <wp:simplePos x="914400" y="4248150"/>
            <wp:positionH relativeFrom="column">
              <wp:align>left</wp:align>
            </wp:positionH>
            <wp:positionV relativeFrom="paragraph">
              <wp:align>top</wp:align>
            </wp:positionV>
            <wp:extent cx="4886325" cy="3257550"/>
            <wp:effectExtent l="0" t="0" r="9525" b="0"/>
            <wp:wrapSquare wrapText="bothSides"/>
            <wp:docPr id="1" name="Picture 1" descr="C:\Users\Projects\Desktop\PRO\Ifraaz\Press Release\2021\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ects\Desktop\PRO\Ifraaz\Press Release\2021\IMG_17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6325" cy="3257550"/>
                    </a:xfrm>
                    <a:prstGeom prst="rect">
                      <a:avLst/>
                    </a:prstGeom>
                    <a:noFill/>
                    <a:ln>
                      <a:noFill/>
                    </a:ln>
                  </pic:spPr>
                </pic:pic>
              </a:graphicData>
            </a:graphic>
          </wp:anchor>
        </w:drawing>
      </w:r>
      <w:r w:rsidR="00EA7BD6">
        <w:br w:type="textWrapping" w:clear="all"/>
      </w:r>
      <w:r w:rsidR="00EA7BD6">
        <w:rPr>
          <w:rFonts w:ascii="Book Antiqua" w:hAnsi="Book Antiqua"/>
        </w:rPr>
        <w:t>G</w:t>
      </w:r>
      <w:r w:rsidR="00EA7BD6" w:rsidRPr="00EA7BD6">
        <w:rPr>
          <w:rFonts w:ascii="Book Antiqua" w:hAnsi="Book Antiqua"/>
        </w:rPr>
        <w:t xml:space="preserve">roup picture of the </w:t>
      </w:r>
      <w:r w:rsidR="00EA7BD6">
        <w:rPr>
          <w:rFonts w:ascii="Book Antiqua" w:hAnsi="Book Antiqua"/>
        </w:rPr>
        <w:t xml:space="preserve">Participants during the </w:t>
      </w:r>
      <w:r w:rsidR="00EA7BD6" w:rsidRPr="00EA7BD6">
        <w:rPr>
          <w:rFonts w:ascii="Book Antiqua" w:hAnsi="Book Antiqua"/>
        </w:rPr>
        <w:t xml:space="preserve">consultative workshop with key stakeholders in preparation for the midterm review </w:t>
      </w:r>
    </w:p>
    <w:p w14:paraId="2F2B6CFF" w14:textId="3FB4AB43" w:rsidR="00A14515" w:rsidRDefault="00A14515" w:rsidP="00EA7BD6">
      <w:pPr>
        <w:tabs>
          <w:tab w:val="left" w:pos="990"/>
        </w:tabs>
      </w:pPr>
      <w:r w:rsidRPr="00A14515">
        <w:rPr>
          <w:noProof/>
          <w:lang w:val="en-US"/>
        </w:rPr>
        <w:lastRenderedPageBreak/>
        <w:drawing>
          <wp:inline distT="0" distB="0" distL="0" distR="0" wp14:anchorId="71202B33" wp14:editId="37EF5BD7">
            <wp:extent cx="4943475" cy="3295650"/>
            <wp:effectExtent l="0" t="0" r="9525" b="0"/>
            <wp:docPr id="3" name="Picture 3" descr="C:\Users\Projects\Desktop\PRO\Ifraaz\Press Release\2021\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PRO\Ifraaz\Press Release\2021\IMG_14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4024" cy="3296016"/>
                    </a:xfrm>
                    <a:prstGeom prst="rect">
                      <a:avLst/>
                    </a:prstGeom>
                    <a:noFill/>
                    <a:ln>
                      <a:noFill/>
                    </a:ln>
                  </pic:spPr>
                </pic:pic>
              </a:graphicData>
            </a:graphic>
          </wp:inline>
        </w:drawing>
      </w:r>
      <w:r w:rsidR="00EA7BD6">
        <w:br/>
        <w:t>Participants during the workshop discussing on key issues surrounding IAS in Fiji</w:t>
      </w:r>
    </w:p>
    <w:p w14:paraId="35619682" w14:textId="10668BB4" w:rsidR="00A14515" w:rsidRPr="00EA7BD6" w:rsidRDefault="00A14515" w:rsidP="00EA7BD6">
      <w:r w:rsidRPr="00A14515">
        <w:rPr>
          <w:noProof/>
          <w:lang w:val="en-US"/>
        </w:rPr>
        <w:drawing>
          <wp:inline distT="0" distB="0" distL="0" distR="0" wp14:anchorId="732C6AE0" wp14:editId="46DB635C">
            <wp:extent cx="5073297" cy="3380740"/>
            <wp:effectExtent l="0" t="0" r="0" b="0"/>
            <wp:docPr id="4" name="Picture 4" descr="C:\Users\Projects\Desktop\PRO\Ifraaz\Press Release\2021\IMG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jects\Desktop\PRO\Ifraaz\Press Release\2021\IMG_15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4828" cy="3381760"/>
                    </a:xfrm>
                    <a:prstGeom prst="rect">
                      <a:avLst/>
                    </a:prstGeom>
                    <a:noFill/>
                    <a:ln>
                      <a:noFill/>
                    </a:ln>
                  </pic:spPr>
                </pic:pic>
              </a:graphicData>
            </a:graphic>
          </wp:inline>
        </w:drawing>
      </w:r>
      <w:r w:rsidR="00EA7BD6">
        <w:br/>
      </w:r>
      <w:bookmarkStart w:id="0" w:name="_GoBack"/>
      <w:bookmarkEnd w:id="0"/>
      <w:r w:rsidR="00EA7BD6">
        <w:t xml:space="preserve">GEF 6 IAS Stakeholders field trip to </w:t>
      </w:r>
      <w:proofErr w:type="spellStart"/>
      <w:r w:rsidR="00EA7BD6">
        <w:t>Vatia</w:t>
      </w:r>
      <w:proofErr w:type="spellEnd"/>
      <w:r w:rsidR="00EA7BD6">
        <w:t xml:space="preserve">, </w:t>
      </w:r>
      <w:proofErr w:type="spellStart"/>
      <w:r w:rsidR="00EA7BD6">
        <w:t>Tavua</w:t>
      </w:r>
      <w:proofErr w:type="spellEnd"/>
      <w:r w:rsidR="00EA7BD6">
        <w:t xml:space="preserve"> to visit the last site of dry forest. </w:t>
      </w:r>
    </w:p>
    <w:sectPr w:rsidR="00A14515" w:rsidRPr="00EA7B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C28ED"/>
    <w:multiLevelType w:val="hybridMultilevel"/>
    <w:tmpl w:val="A10CE7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7B5B04"/>
    <w:multiLevelType w:val="multilevel"/>
    <w:tmpl w:val="D67C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2B487E"/>
    <w:multiLevelType w:val="hybridMultilevel"/>
    <w:tmpl w:val="332683E2"/>
    <w:lvl w:ilvl="0" w:tplc="2FBA3E94">
      <w:numFmt w:val="bullet"/>
      <w:lvlText w:val="-"/>
      <w:lvlJc w:val="left"/>
      <w:pPr>
        <w:ind w:left="1080" w:hanging="360"/>
      </w:pPr>
      <w:rPr>
        <w:rFonts w:ascii="Book Antiqua" w:eastAsiaTheme="minorHAnsi" w:hAnsi="Book Antiqua"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5684F24"/>
    <w:multiLevelType w:val="multilevel"/>
    <w:tmpl w:val="D278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8A6DFC"/>
    <w:multiLevelType w:val="hybridMultilevel"/>
    <w:tmpl w:val="6FF45726"/>
    <w:lvl w:ilvl="0" w:tplc="E10C40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3F3783"/>
    <w:multiLevelType w:val="hybridMultilevel"/>
    <w:tmpl w:val="DBD059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A81673"/>
    <w:multiLevelType w:val="multilevel"/>
    <w:tmpl w:val="EC40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B14"/>
    <w:rsid w:val="00024977"/>
    <w:rsid w:val="00035B82"/>
    <w:rsid w:val="0004494C"/>
    <w:rsid w:val="00047B65"/>
    <w:rsid w:val="00053AD4"/>
    <w:rsid w:val="000556C9"/>
    <w:rsid w:val="000865E6"/>
    <w:rsid w:val="00093247"/>
    <w:rsid w:val="000A79EB"/>
    <w:rsid w:val="000C55E4"/>
    <w:rsid w:val="000D1B14"/>
    <w:rsid w:val="000E321B"/>
    <w:rsid w:val="00133539"/>
    <w:rsid w:val="001B5323"/>
    <w:rsid w:val="0021746A"/>
    <w:rsid w:val="0026352E"/>
    <w:rsid w:val="002C71E9"/>
    <w:rsid w:val="00316B7A"/>
    <w:rsid w:val="00336AAA"/>
    <w:rsid w:val="00347F55"/>
    <w:rsid w:val="00363C34"/>
    <w:rsid w:val="003F709C"/>
    <w:rsid w:val="00446F29"/>
    <w:rsid w:val="00453930"/>
    <w:rsid w:val="00455347"/>
    <w:rsid w:val="00463DFC"/>
    <w:rsid w:val="00481931"/>
    <w:rsid w:val="00490562"/>
    <w:rsid w:val="004A01EA"/>
    <w:rsid w:val="004A3D1B"/>
    <w:rsid w:val="004E2569"/>
    <w:rsid w:val="004F2361"/>
    <w:rsid w:val="0054149F"/>
    <w:rsid w:val="0055001F"/>
    <w:rsid w:val="005B13EE"/>
    <w:rsid w:val="005B513E"/>
    <w:rsid w:val="005B76EA"/>
    <w:rsid w:val="00627198"/>
    <w:rsid w:val="00662EA9"/>
    <w:rsid w:val="006A0F0E"/>
    <w:rsid w:val="006E5F5F"/>
    <w:rsid w:val="00715557"/>
    <w:rsid w:val="007257F8"/>
    <w:rsid w:val="00736008"/>
    <w:rsid w:val="00747788"/>
    <w:rsid w:val="007A04B9"/>
    <w:rsid w:val="007E2884"/>
    <w:rsid w:val="007E6714"/>
    <w:rsid w:val="007F0A83"/>
    <w:rsid w:val="00876798"/>
    <w:rsid w:val="0088482D"/>
    <w:rsid w:val="008D34AF"/>
    <w:rsid w:val="009115E9"/>
    <w:rsid w:val="009F170E"/>
    <w:rsid w:val="00A06CD6"/>
    <w:rsid w:val="00A14515"/>
    <w:rsid w:val="00AD6B4C"/>
    <w:rsid w:val="00B1284D"/>
    <w:rsid w:val="00BA0F39"/>
    <w:rsid w:val="00D4055B"/>
    <w:rsid w:val="00D60A4F"/>
    <w:rsid w:val="00D63B5E"/>
    <w:rsid w:val="00D705A5"/>
    <w:rsid w:val="00E25245"/>
    <w:rsid w:val="00EA18FE"/>
    <w:rsid w:val="00EA7BD6"/>
    <w:rsid w:val="00EB75C5"/>
    <w:rsid w:val="00EC228B"/>
    <w:rsid w:val="00F16ED3"/>
    <w:rsid w:val="00F30324"/>
    <w:rsid w:val="00F33496"/>
    <w:rsid w:val="00F36FB8"/>
    <w:rsid w:val="00F56C9E"/>
    <w:rsid w:val="00F90CA8"/>
    <w:rsid w:val="00FE3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129AA"/>
  <w15:docId w15:val="{0473DACD-5EA6-459D-9E43-E82066B9D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63C3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363C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3EE"/>
    <w:rPr>
      <w:rFonts w:ascii="Tahoma" w:hAnsi="Tahoma" w:cs="Tahoma"/>
      <w:sz w:val="16"/>
      <w:szCs w:val="16"/>
    </w:rPr>
  </w:style>
  <w:style w:type="character" w:styleId="Emphasis">
    <w:name w:val="Emphasis"/>
    <w:basedOn w:val="DefaultParagraphFont"/>
    <w:uiPriority w:val="20"/>
    <w:qFormat/>
    <w:rsid w:val="002C71E9"/>
    <w:rPr>
      <w:i/>
      <w:iCs/>
    </w:rPr>
  </w:style>
  <w:style w:type="paragraph" w:styleId="NormalWeb">
    <w:name w:val="Normal (Web)"/>
    <w:basedOn w:val="Normal"/>
    <w:uiPriority w:val="99"/>
    <w:unhideWhenUsed/>
    <w:rsid w:val="002C71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C71E9"/>
    <w:rPr>
      <w:color w:val="0000FF"/>
      <w:u w:val="single"/>
    </w:rPr>
  </w:style>
  <w:style w:type="character" w:styleId="CommentReference">
    <w:name w:val="annotation reference"/>
    <w:basedOn w:val="DefaultParagraphFont"/>
    <w:uiPriority w:val="99"/>
    <w:semiHidden/>
    <w:unhideWhenUsed/>
    <w:rsid w:val="004A3D1B"/>
    <w:rPr>
      <w:sz w:val="16"/>
      <w:szCs w:val="16"/>
    </w:rPr>
  </w:style>
  <w:style w:type="paragraph" w:styleId="CommentText">
    <w:name w:val="annotation text"/>
    <w:basedOn w:val="Normal"/>
    <w:link w:val="CommentTextChar"/>
    <w:uiPriority w:val="99"/>
    <w:semiHidden/>
    <w:unhideWhenUsed/>
    <w:rsid w:val="004A3D1B"/>
    <w:pPr>
      <w:spacing w:line="240" w:lineRule="auto"/>
    </w:pPr>
    <w:rPr>
      <w:sz w:val="20"/>
      <w:szCs w:val="20"/>
    </w:rPr>
  </w:style>
  <w:style w:type="character" w:customStyle="1" w:styleId="CommentTextChar">
    <w:name w:val="Comment Text Char"/>
    <w:basedOn w:val="DefaultParagraphFont"/>
    <w:link w:val="CommentText"/>
    <w:uiPriority w:val="99"/>
    <w:semiHidden/>
    <w:rsid w:val="004A3D1B"/>
    <w:rPr>
      <w:sz w:val="20"/>
      <w:szCs w:val="20"/>
    </w:rPr>
  </w:style>
  <w:style w:type="paragraph" w:styleId="CommentSubject">
    <w:name w:val="annotation subject"/>
    <w:basedOn w:val="CommentText"/>
    <w:next w:val="CommentText"/>
    <w:link w:val="CommentSubjectChar"/>
    <w:uiPriority w:val="99"/>
    <w:semiHidden/>
    <w:unhideWhenUsed/>
    <w:rsid w:val="004A3D1B"/>
    <w:rPr>
      <w:b/>
      <w:bCs/>
    </w:rPr>
  </w:style>
  <w:style w:type="character" w:customStyle="1" w:styleId="CommentSubjectChar">
    <w:name w:val="Comment Subject Char"/>
    <w:basedOn w:val="CommentTextChar"/>
    <w:link w:val="CommentSubject"/>
    <w:uiPriority w:val="99"/>
    <w:semiHidden/>
    <w:rsid w:val="004A3D1B"/>
    <w:rPr>
      <w:b/>
      <w:bCs/>
      <w:sz w:val="20"/>
      <w:szCs w:val="20"/>
    </w:rPr>
  </w:style>
  <w:style w:type="paragraph" w:styleId="ListParagraph">
    <w:name w:val="List Paragraph"/>
    <w:aliases w:val="List Paragraph1,Paragraphe de liste1,Numbered paragraph,Paragraphe de liste,Medium Grid 1 - Accent 21,List Paragraph (numbered (a)),Project Profile name,Colorful List - Accent 12,Numbered List Paragraph,References,ReferencesCxSpLast"/>
    <w:basedOn w:val="Normal"/>
    <w:link w:val="ListParagraphChar"/>
    <w:uiPriority w:val="34"/>
    <w:qFormat/>
    <w:rsid w:val="00363C34"/>
    <w:pPr>
      <w:ind w:left="720"/>
      <w:contextualSpacing/>
    </w:pPr>
  </w:style>
  <w:style w:type="paragraph" w:customStyle="1" w:styleId="align-justify">
    <w:name w:val="align-justify"/>
    <w:basedOn w:val="Normal"/>
    <w:rsid w:val="00363C3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363C34"/>
  </w:style>
  <w:style w:type="character" w:customStyle="1" w:styleId="Heading2Char">
    <w:name w:val="Heading 2 Char"/>
    <w:basedOn w:val="DefaultParagraphFont"/>
    <w:link w:val="Heading2"/>
    <w:uiPriority w:val="9"/>
    <w:rsid w:val="00363C34"/>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semiHidden/>
    <w:rsid w:val="00363C34"/>
    <w:rPr>
      <w:rFonts w:asciiTheme="majorHAnsi" w:eastAsiaTheme="majorEastAsia" w:hAnsiTheme="majorHAnsi" w:cstheme="majorBidi"/>
      <w:b/>
      <w:bCs/>
      <w:color w:val="4F81BD" w:themeColor="accent1"/>
    </w:rPr>
  </w:style>
  <w:style w:type="paragraph" w:styleId="NoSpacing">
    <w:name w:val="No Spacing"/>
    <w:uiPriority w:val="1"/>
    <w:qFormat/>
    <w:rsid w:val="00876798"/>
    <w:pPr>
      <w:spacing w:after="0" w:line="240" w:lineRule="auto"/>
    </w:pPr>
    <w:rPr>
      <w:rFonts w:eastAsiaTheme="minorEastAsia"/>
      <w:lang w:val="en-US"/>
    </w:rPr>
  </w:style>
  <w:style w:type="character" w:customStyle="1" w:styleId="ListParagraphChar">
    <w:name w:val="List Paragraph Char"/>
    <w:aliases w:val="List Paragraph1 Char,Paragraphe de liste1 Char,Numbered paragraph Char,Paragraphe de liste Char,Medium Grid 1 - Accent 21 Char,List Paragraph (numbered (a)) Char,Project Profile name Char,Colorful List - Accent 12 Char"/>
    <w:link w:val="ListParagraph"/>
    <w:uiPriority w:val="34"/>
    <w:rsid w:val="00876798"/>
  </w:style>
  <w:style w:type="paragraph" w:styleId="Revision">
    <w:name w:val="Revision"/>
    <w:hidden/>
    <w:uiPriority w:val="99"/>
    <w:semiHidden/>
    <w:rsid w:val="00F30324"/>
    <w:pPr>
      <w:spacing w:after="0" w:line="240" w:lineRule="auto"/>
    </w:pPr>
  </w:style>
  <w:style w:type="character" w:styleId="Strong">
    <w:name w:val="Strong"/>
    <w:basedOn w:val="DefaultParagraphFont"/>
    <w:uiPriority w:val="22"/>
    <w:qFormat/>
    <w:rsid w:val="006A0F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287">
      <w:bodyDiv w:val="1"/>
      <w:marLeft w:val="0"/>
      <w:marRight w:val="0"/>
      <w:marTop w:val="0"/>
      <w:marBottom w:val="0"/>
      <w:divBdr>
        <w:top w:val="none" w:sz="0" w:space="0" w:color="auto"/>
        <w:left w:val="none" w:sz="0" w:space="0" w:color="auto"/>
        <w:bottom w:val="none" w:sz="0" w:space="0" w:color="auto"/>
        <w:right w:val="none" w:sz="0" w:space="0" w:color="auto"/>
      </w:divBdr>
    </w:div>
    <w:div w:id="917135873">
      <w:bodyDiv w:val="1"/>
      <w:marLeft w:val="0"/>
      <w:marRight w:val="0"/>
      <w:marTop w:val="0"/>
      <w:marBottom w:val="0"/>
      <w:divBdr>
        <w:top w:val="none" w:sz="0" w:space="0" w:color="auto"/>
        <w:left w:val="none" w:sz="0" w:space="0" w:color="auto"/>
        <w:bottom w:val="none" w:sz="0" w:space="0" w:color="auto"/>
        <w:right w:val="none" w:sz="0" w:space="0" w:color="auto"/>
      </w:divBdr>
    </w:div>
    <w:div w:id="122961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Ifraaz</dc:creator>
  <cp:lastModifiedBy>Nilesh Chandra</cp:lastModifiedBy>
  <cp:revision>3</cp:revision>
  <dcterms:created xsi:type="dcterms:W3CDTF">2021-03-23T21:08:00Z</dcterms:created>
  <dcterms:modified xsi:type="dcterms:W3CDTF">2021-03-23T21:20:00Z</dcterms:modified>
</cp:coreProperties>
</file>